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5FA" w:rsidRPr="00E775FA" w:rsidRDefault="00E775FA" w:rsidP="00E775F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E775FA">
        <w:rPr>
          <w:rFonts w:ascii="Times New Roman" w:hAnsi="Times New Roman" w:cs="Times New Roman"/>
          <w:b/>
          <w:bCs/>
          <w:sz w:val="24"/>
          <w:szCs w:val="24"/>
        </w:rPr>
        <w:t>Лекция 1.   Теоретические и методологические основы охраны природы и рационального использования ее ресурсов</w:t>
      </w:r>
    </w:p>
    <w:p w:rsidR="00E775FA" w:rsidRPr="00E775FA" w:rsidRDefault="00E775FA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US"/>
        </w:rPr>
      </w:pPr>
      <w:r w:rsidRPr="00E775FA">
        <w:rPr>
          <w:rFonts w:ascii="Times New Roman" w:hAnsi="Times New Roman" w:cs="Times New Roman"/>
          <w:sz w:val="24"/>
          <w:szCs w:val="24"/>
        </w:rPr>
        <w:t>Основные понятия курса</w:t>
      </w:r>
    </w:p>
    <w:p w:rsidR="00E775FA" w:rsidRPr="00E775FA" w:rsidRDefault="00E775FA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75FA">
        <w:rPr>
          <w:rFonts w:ascii="Times New Roman" w:hAnsi="Times New Roman" w:cs="Times New Roman"/>
          <w:bCs/>
          <w:sz w:val="24"/>
          <w:szCs w:val="24"/>
        </w:rPr>
        <w:t>Периоды взаимодействия человека и природы. Сущность охраны природы</w:t>
      </w:r>
    </w:p>
    <w:p w:rsidR="00E775FA" w:rsidRPr="00E775FA" w:rsidRDefault="00E775FA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75FA">
        <w:rPr>
          <w:rFonts w:ascii="Times New Roman" w:hAnsi="Times New Roman" w:cs="Times New Roman"/>
          <w:sz w:val="24"/>
          <w:szCs w:val="24"/>
        </w:rPr>
        <w:t xml:space="preserve"> Основные </w:t>
      </w:r>
      <w:proofErr w:type="spellStart"/>
      <w:r w:rsidRPr="00E775FA">
        <w:rPr>
          <w:rFonts w:ascii="Times New Roman" w:hAnsi="Times New Roman" w:cs="Times New Roman"/>
          <w:sz w:val="24"/>
          <w:szCs w:val="24"/>
        </w:rPr>
        <w:t>геоэкологические</w:t>
      </w:r>
      <w:proofErr w:type="spellEnd"/>
      <w:r w:rsidRPr="00E775FA">
        <w:rPr>
          <w:rFonts w:ascii="Times New Roman" w:hAnsi="Times New Roman" w:cs="Times New Roman"/>
          <w:sz w:val="24"/>
          <w:szCs w:val="24"/>
        </w:rPr>
        <w:t xml:space="preserve"> законы, правила и принципы. </w:t>
      </w:r>
    </w:p>
    <w:p w:rsidR="00E775FA" w:rsidRPr="00E775FA" w:rsidRDefault="00E775FA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75FA">
        <w:rPr>
          <w:rFonts w:ascii="Times New Roman" w:hAnsi="Times New Roman" w:cs="Times New Roman"/>
          <w:sz w:val="24"/>
          <w:szCs w:val="24"/>
        </w:rPr>
        <w:t>Классификация природных ресурсов.</w:t>
      </w:r>
    </w:p>
    <w:p w:rsidR="00E775FA" w:rsidRPr="00E775FA" w:rsidRDefault="00E775FA" w:rsidP="00E775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775FA">
        <w:rPr>
          <w:rFonts w:ascii="Times New Roman" w:hAnsi="Times New Roman" w:cs="Times New Roman"/>
          <w:sz w:val="24"/>
          <w:szCs w:val="24"/>
        </w:rPr>
        <w:t>Методы исследований</w:t>
      </w:r>
    </w:p>
    <w:p w:rsidR="00F15BA6" w:rsidRDefault="00F15BA6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95BFA" w:rsidRPr="00F95BFA" w:rsidRDefault="00F95BFA" w:rsidP="00F95BF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95BFA">
        <w:rPr>
          <w:rFonts w:ascii="Times New Roman" w:hAnsi="Times New Roman" w:cs="Times New Roman"/>
          <w:b/>
          <w:sz w:val="24"/>
          <w:szCs w:val="24"/>
        </w:rPr>
        <w:t>Основные понятия курса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BFA">
        <w:rPr>
          <w:rFonts w:ascii="Times New Roman" w:hAnsi="Times New Roman" w:cs="Times New Roman"/>
          <w:sz w:val="24"/>
          <w:szCs w:val="24"/>
        </w:rPr>
        <w:t xml:space="preserve">К основным понятиям курса относятся: географическая оболочка (ГО), географическая среда, окружающая среда, природопользование, охрана природы, природные условия, природные ресурсы. </w:t>
      </w:r>
      <w:proofErr w:type="gramEnd"/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Географическая оболочка – это область непосредственного соприкосновения, всестороннего и глубокого взаимодействия и сопряженного развития приповерхностных сфер Земли. Она характеризуется наличием органической жизни. ГО состоит из тропосферы, гидросферы, земной коры и биосферы, отличается сложностью своего состава. В ее пределах вещество находится в трех агрегатных состояниях, тесно взаимодействуют все природные компоненты, процессы происходят под воздействием космических и земных источников энергии.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Среда – это то, что окружает организм. Географическая среда – это  природа Земли, включенная на данном историческом этапе в сферу человеческой деятельности и составляющая необходимое условие существования и развития общества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). По мнению других ученых, географическая среда –  это лишь среда географической оболочки.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Природная среда – это совокупность природных и незначительно измененных деятельностью человека абиотических и биотических естественных факторов, влияющих на человека (это среда, окружающая человека, природная, вне зависимости от непосредственных контактов с человеком). Природная среда может рассматриваться по отношению к животным, растениям.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Природная среда, рассматриваемая по отношению к человеку, называется окружающей средой, т.е. это среда обитания и производственной деятельности человечества.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Окружающая среда выполняет следующие функции: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Ресурсовоспроизводящие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– способность природных систем </w:t>
      </w:r>
      <w:proofErr w:type="spellStart"/>
      <w:proofErr w:type="gramStart"/>
      <w:r w:rsidRPr="00F95BFA">
        <w:rPr>
          <w:rFonts w:ascii="Times New Roman" w:hAnsi="Times New Roman" w:cs="Times New Roman"/>
          <w:sz w:val="24"/>
          <w:szCs w:val="24"/>
        </w:rPr>
        <w:t>воспроиз-водить</w:t>
      </w:r>
      <w:proofErr w:type="spellEnd"/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природные ресурсы, использованные человеческим обществом. Сохранение этой функции по отношению к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возобновимым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ресурсам обеспечивает их неисчерпаемость. Нарушение этой функции превращает неисчерпаемые ресурсы в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исчерпаемые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Средовоспроизводящие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–  способность природных систем сохранять в определенном интервале значений параметры окружающей среды, существенные для человечества или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ресурсовоспроизводства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. Экологическая проблема связана с сохранением этой функции.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3. Природоохранные –  сохранение механизмов регулирования связей между природными компонентами, сохранение структуры природных комплексов. Это необходимое условие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средовоспроизводства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4.  Медико-географические,       санитарно-гигиенические,           эстетико-психологические    функции,     характеризующие    пригодность,  безопасность, привлекательность  среды  для  жизни  и  деятельности  человека. Эти функции исследованы слабо.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lastRenderedPageBreak/>
        <w:t>Природные ресурсы – это   природные объекты и явления, используемые для прямого и непрямого потребления, способствующие созданию материальных богатств, воспроизводству трудовых ресурсов, поддержанию условий существования человечества и повышающие качество жизни (качество жизни – соответствие среды жизни человека его потребностям)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). Природные ресурсы используются в качестве сре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дств тр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уда (земля, вода для орошения, водные пути), источников энергии (гидроэнергия, атомное топливо, запасы горючих ископаемых и т.д.);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сырья и материалов (полезные ископаемые, леса), в качестве предметов потребления (питьевая вода, дикорастущие растения, грибы и т.д.), рекреации (места отдыха в природе, ее оздоровительное значение), банка генетического фонда (выведение новых сортов и пород) или источников информации об окружающем мире (заповедники – эталоны природы, биоиндикаторы и др.)</w:t>
      </w:r>
      <w:proofErr w:type="gramEnd"/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Природные условия – это  тела и силы природы, существенные для жизни и хозяйственной деятельности общества, но непосредственно не участвующие в материальной, производственной и непроизводственной деятельности людей 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). Четкой грани между понятиями природные условия и природные ресурсы нельзя провести. Один и тот же природный компонент выступает в качестве природных условий и в то же время является природным ресурсом.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Природопользование – это совокупность всех форм эксплуатации природно-ресурсного потенциала и мер по его сохранению. Природопользование рассматривает использование природных ресурсов; совокупность воздействий человечества в целом на географическую оболочку, охрану природы.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Понятие природопользование подразумевает наличие объекта и субъекта пользования. В качестве объекта выступают географическая оболочка, биосфера,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геосистемы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, ландшафты. Они рассматриваются как природные условия, вместилища или продуценты природных ресурсов, приемники и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отходов хозяйственно-бытовой деятельности. Субъектом пользования являются человечество, государство, предприятия, отдельные лица.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В понятие «охраны» природы в разные времена вкладывался различный смысл. Почти до середины 20 века было распространено мнение, что основной целью охраны природы является охрана растительного и животного мира (в основном путем создания заповедников). Поэтому данная отрасль знаний считалась биологической. Во второй половине 20 века стало очевидным многоаспектность проблемы охраны природы.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Охрана природы – это  совокупность международных, государственных, региональных и локальных, административно-хозяйственных, технологических и других мероприятий, направленных на сохранение, рациональное использование и воспроизводство природы Земли и ближайшего к ней космического пространства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Различают следующие формы охраны окружающей среды. Народная охрана зародилась в первобытнообщинном строе и существует в слаборазвитых странах. Государственная форма охраны окружающей среды возникла в период рабовладельческого строя. В настоящее время—это основная форма охраны природы в большинстве государств. Общественная форма образована в 20 веке в эпоху капитализма как важное дополнение к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. Международная охрана окружающей среды возникла в 20 веке и ставит своей целью сохранение природных ресурсов на территории нескольких государств или регионов. Эта форма охраны реализуется межгосударственными соглашениями и находится под контролем государств.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 рассмотрении проблемы охраны природы выделяется несколько аспектов. Философский аспект охраны природы заключается в выяснении противоречий между природой и обществом и возможностей их преодоления. Социальный аспект проявляется в различном подходе к использованию природных ресурсов и охране в государствах с различным социальным строем.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lastRenderedPageBreak/>
        <w:t>Экономический аспект охраны природы заключается в экономической оценке использования природных ресурсов, определении ущерба, нанесенного их истощением и загрязнением окружающей среды, выявлении эффективности природоохранных мероприятий. С экономикой природопользования тесно связан технологический аспект. Технологический аспект – это разработка экологически безвредных технологий, способов очистки биосферы от загрязнения, методов утилизации отходов.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Медико-гигиенический аспект проблемы охраны природы заключается в выяснении воздействия различных загрязняющих веществ на биосферу и организм человека, установлении предельно допустимых концентраций вредных примесей в воде, воздухе, почве.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Естественнонаучный аспект заключается в выработке научных основ рационального природопользования и преобразования природы, а также управления процессами природопользования.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Воспитательный аспект охраны природы заключается в необходимости воспитания людей в духе бережного отношения к природе.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Ни одна отдельно взятая наука не в состоянии решить все задачи охраны природы. Изучением природы занимается как отраслевая физическая география (геология, почвоведение, гидрология, климатология, геоботаника), так и комплексная  физическая география (ландшафтоведение и др.). Большой вклад в решении вопросов охраны природы вносят экология, геоэкология  и другие науки.</w:t>
      </w:r>
    </w:p>
    <w:p w:rsidR="00F95BFA" w:rsidRPr="00F95BFA" w:rsidRDefault="00F95BFA" w:rsidP="00F95BFA">
      <w:pPr>
        <w:rPr>
          <w:rFonts w:ascii="Times New Roman" w:hAnsi="Times New Roman" w:cs="Times New Roman"/>
          <w:sz w:val="24"/>
          <w:szCs w:val="24"/>
        </w:rPr>
      </w:pPr>
    </w:p>
    <w:p w:rsidR="00F95BFA" w:rsidRPr="00F95BFA" w:rsidRDefault="00F95BFA" w:rsidP="00F95BF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95BFA">
        <w:rPr>
          <w:rFonts w:ascii="Times New Roman" w:hAnsi="Times New Roman" w:cs="Times New Roman"/>
          <w:b/>
          <w:bCs/>
          <w:sz w:val="24"/>
          <w:szCs w:val="24"/>
        </w:rPr>
        <w:t>Периоды взаимодействия человека и природы. Сущность охраны природы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Охрана природы – это комплексная межотраслевая дисциплина, разрабатывающая общие принципы и методы сохранения и восстановления природных ресурсов.  Охрана природы – составная часть природопользования. Природопользование  исследует общие принципы рационального (для данного исторического момента) использования природных ресурсов человеческим обществом. Разработка общих принципов  природопользования предполагает изучение и обобщение исторического опыта деятельности человечества по освоению, преобразованию и охране природы. Для этого необходимо изучить антропогенное изменение природной среды в различных географических и социальных условиях. При этом выясняются закономерности взаимодействия общества и природы.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В истории развития человечества выделяют несколько периодов, различных по времени и силе воздействия людей на природу.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Первый период охватывает каменный век, это период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первобытно-общинного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строя. Малочисленные человеческие племена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были широко расселены по земле и воздействие их на природу ограничивалось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рыболовством и охотой на диких животных. Насколько активным тогда было влияние человека на природу судить трудно. Время начала этого периода назвать трудно. Это был самый длительный период взаимодействия человека с природой.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Второму периоду соответствует время с начала землепользования, т.е. от 8 - 7 веков до н.э. до становления промышленного производства в 15 веке н.э. Это период рабовладельческого и феодального строя, период активного развития скотоводства, земледелия. Успешно проводилась ирригация земель в Египте (низовья Нила), в Средней и Малой Азии, Индии, Китае, Южной и Центральной Америке. Для орошения земель использовали поверхностные и подземные воды. В результате орошения получали высокие урожаи сельскохозяйственных культур. Эти районы отличались высокой плотностью населения (на орошаемых землях Туркмении во </w:t>
      </w:r>
      <w:r w:rsidRPr="00F95BF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F95BFA">
        <w:rPr>
          <w:rFonts w:ascii="Times New Roman" w:hAnsi="Times New Roman" w:cs="Times New Roman"/>
          <w:sz w:val="24"/>
          <w:szCs w:val="24"/>
        </w:rPr>
        <w:t>-I веках н.э. – 80-90 человек на км</w:t>
      </w:r>
      <w:proofErr w:type="gramStart"/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).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Интенсивное сельскохозяйственное освоение земель, использование древесины в качестве топлива и стройматериалов приводило к сокращению площади лесов. Для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>строительства одного парусного корабля требовалось до 400 дубов. В Испании для этих целей было использовано полмиллиона вековых деревьев. Вырубка деревьев на склонах гор активизировала эрозионные процессы.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Развитие мореходства способствовало расширению морского промысла, прежде всего добычи китов. Этот промысел привел к уменьшению численности морских млекопитающих.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Третий период охватывает 16-19 века. Это время становления и развития капитализма, для которого свойственна постепенная концентрация производительных сил, развитие частного предпринимательства, постоянные захватнические войны. Этот период характеризуется интенсивным освоением минерально-сырьевых ресурсов, развитием соответствующих отраслей промышленности. Развитие добывающей и перерабатывающей промышленности привело к перераспределению химических элементов между недрами земли и ее поверхностью, к  нарушению геохимического баланса биосферы. По подсчетам Вернадского В.И. только за 19 век  было извлечено из недр Земли более 54 тыс.т. цветных и благородных металлов, угля (во второй половине 19 в. – 15 млрд.т). Для извлечения указанного количества полезных компонентов перерабатывается объем горной породы, превышающий вынос твердого материала реками мира с материков в океаны.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Расширение производства в капиталистических странах происходило на фоне его концентрации в промышленных районах и роста населения. Начался интенсивный процесс урбанизации. Использование угля в качестве топлива, отсутствие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дымоулавливающих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и водоочистных сооружений приводило к быстрому загрязнению воздушного бассейна, рек, а местами – к деградации растительного покрова, снижению плодородия почв. Такое воздействие испытали на себе горнопромышленные районы Великобритании, Центральной Европы (Рурская область, Силезия), Южный Урал, США.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Четвертый период взаимодействия человека - это период империализма и социальных революций.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Ресурсопотребление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охватывает практически всю сушу и все природные компоненты. Государства мира перерабатывают за год горной породы втрое больше, чем естественные геологические процессы на земле.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Геохимическое воздействие на природу определяется тремя обстоятельствами:</w:t>
      </w:r>
    </w:p>
    <w:p w:rsidR="00F95BFA" w:rsidRPr="00F95BFA" w:rsidRDefault="00F95BFA" w:rsidP="002340EC">
      <w:pPr>
        <w:numPr>
          <w:ilvl w:val="0"/>
          <w:numId w:val="4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Синтезом многих (более миллиона) веществ, отсутствовавших в естественных условиях и обладающих качествами, не свойственными природным соединениям.</w:t>
      </w:r>
    </w:p>
    <w:p w:rsidR="00F95BFA" w:rsidRPr="00F95BFA" w:rsidRDefault="00F95BFA" w:rsidP="002340EC">
      <w:pPr>
        <w:numPr>
          <w:ilvl w:val="0"/>
          <w:numId w:val="4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Строительством широкой сети коммуникаций (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газо-нефтепроводов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, дорог), что вместе со специализацией производства привело к транспортировке сырья из районов добычи в районы переработки, к перераспределению и рассеиванию загрязнений.</w:t>
      </w:r>
    </w:p>
    <w:p w:rsidR="00F95BFA" w:rsidRPr="00F95BFA" w:rsidRDefault="00F95BFA" w:rsidP="002340EC">
      <w:pPr>
        <w:numPr>
          <w:ilvl w:val="0"/>
          <w:numId w:val="4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Интенсификацией сельскохозяйственного производства. Последствия использования удобрений, пестицидов выявлены спустя длительное время после применения.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Развитие производительных сил потребовало увеличить производство энергии, что привело к загрязнению окружающей среды. В этот период возросла добыча нефти и газа. При извлечении нефти из недр земли и транспортировке происходит соответствующее загрязнение природной среды.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В промышленно развитых районах значительно усилились геологические процессы. Причиной этого является коренное преобразование ландшафтов: появление мощных антропогенных отложений, изменение режима грунтовых вод, которое вызвало проседание грунтов. Наибольшее распространение в этих условиях получили процессы суффозии,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карстообразования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, эрозионные, оползневые.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Часто противопоставляют человека и природу. Однако человек – часть природы. Формирование человеческого общества – это закономерное явление в процессе эволюции человека.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lastRenderedPageBreak/>
        <w:t xml:space="preserve">Одним из основных принципов взаимоотношения человеческого общества и природной среды является принцип экологического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самообеспечения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. Сущность принципа заключается в следующем: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- процесс материального производства должен составлять единую цепь преобразований, где всякий продукт (или отход «производства») первого уровня используется в качестве «сырья» на нижележащем уровне;</w:t>
      </w:r>
    </w:p>
    <w:p w:rsidR="00F95BFA" w:rsidRPr="00F95BFA" w:rsidRDefault="00F95BFA" w:rsidP="002340EC">
      <w:pPr>
        <w:numPr>
          <w:ilvl w:val="0"/>
          <w:numId w:val="5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в этом процессе не должно быть конечных продуктов, чуждых природным круговоротам, вследствие чего они превращаются в загрязнения и прогрессивно накапливаются;</w:t>
      </w:r>
    </w:p>
    <w:p w:rsidR="00F95BFA" w:rsidRPr="00F95BFA" w:rsidRDefault="00F95BFA" w:rsidP="002340EC">
      <w:pPr>
        <w:numPr>
          <w:ilvl w:val="0"/>
          <w:numId w:val="5"/>
        </w:numPr>
        <w:tabs>
          <w:tab w:val="num" w:pos="9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в результате саморазвития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антропосферы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экологические условия в целом должны улучшаться.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Действие принципа экологического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самообеспечения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можно рассмотреть на примере Байкала. Озеро Байкал – неисчерпаемый источник чистой воды. Чтобы сохранить чистую воду Байкала, хозяйственная деятельность в его бассейне не должна нарушать множество равновесий. Если полностью ликвидировать загрязненность впадающих в Байкал рек, то результатом будет угнетение фауны, т.к. биогенные загрязнения – источник ее питания. Если сильно увеличить загрязненность воды, то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биота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будет угнетаться прогрессирующим накоплением загрязняющих веществ. Важно не только количество этих веществ в водоеме, но и качественный состав, чтобы они могли участвовать в естественных круговоротах. Если загрязняющие вещества не участвуют в естественных круговоротах, то даже их малое количество оказывает токсическое действие на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биоту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Каждый период взаимодействия человека и природы характеризуется наличием нескольких экологических кризисов. Экологический кризис (по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В.И.Данилову-Данильяну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) - это состояние нарушения устойчивости глобальной биосферы, в результате которой происходят быстрые (за время жизни одного поколения людей) изменения характеристик окружающей среды. </w:t>
      </w:r>
      <w:proofErr w:type="spellStart"/>
      <w:proofErr w:type="gramStart"/>
      <w:r w:rsidRPr="00F95BFA">
        <w:rPr>
          <w:rFonts w:ascii="Times New Roman" w:hAnsi="Times New Roman" w:cs="Times New Roman"/>
          <w:sz w:val="24"/>
          <w:szCs w:val="24"/>
        </w:rPr>
        <w:t>Устойчи-вость</w:t>
      </w:r>
      <w:proofErr w:type="spellEnd"/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– это способность природы противостоять нарушениям окружающей среды.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 Первым считается кризис собирательства и примитивного промысла. Предполагается, что деятельность человека привела к обеднению доступных ему ресурсов. Никаких следов глобального или регионального изменения окружающей среды нет. В этот период один вид человека –  неандерталец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–с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меняется другим – кроманьонцем. Часть людей стала заниматься охотой и рыболовством.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Следующим кризисом считается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оскуднение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охотничьих ресурсов в конце последнего ледникового периода и начале голоцена. Начинают исчезать крупные позвоночные животные. Этот кризис называют кризисом «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». Согласно существующей гипотезе причиной кризиса  является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перепромысел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крупных растительноядных животных человеком. Вместе с исчезновением этих животных исчезли и хищники. Кризис не имел глобального масштаба.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Следующим  кризисом считается засоление почв и деградация поливного земледелия 3-4 тыс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ет назад. Это следствие появления земледелия и скотоводства. Кризис носил локальный характер и был свойственен территориям с орошаемым земледелием.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Четвертый кризис – кризис «продуцентов». Кризис связан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с массовым уничтожением лесов для освобождения территорий под сельскохозяйственные угодья для использования древесины в качестве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топлива и стройматериалов. Следы сведения лесов видны на всем земном шаре. Этот процесс начал развиваться примерно 3-4 тыс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ет назад в начале на Ближнем Востоке, в Китае, Индии, Греции, в средневековье – на всей Европе. После Великих географических открытий уничтожение лесов началось на всех континентах. В середине 19 века этот процесс приобрел глобальный характер.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Для ХХ в. характерен глобальный экологический кризис: быстрые изменения окружающей среды, происходящие на глобальном, региональном, локальном уровнях и охватывающие все природные компоненты и сферы Земли. В целом, на материках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>сформировались три центра дестабилизации окружающей среды. В каждом из них образовалось единое пространство с практически полностью разрушенными экосистемами площадью в несколько млн. км</w:t>
      </w:r>
      <w:proofErr w:type="gramStart"/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. Все они находятся в Северном полушарии.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iCs/>
          <w:sz w:val="24"/>
          <w:szCs w:val="24"/>
          <w:u w:val="single"/>
        </w:rPr>
        <w:t>Североамериканский центр</w:t>
      </w:r>
      <w:r w:rsidRPr="00F95BFA">
        <w:rPr>
          <w:rFonts w:ascii="Times New Roman" w:hAnsi="Times New Roman" w:cs="Times New Roman"/>
          <w:sz w:val="24"/>
          <w:szCs w:val="24"/>
        </w:rPr>
        <w:t xml:space="preserve">  включает в основном США, частично Канаду и Мексику. На этой территории разрушены леса и прерии, горные экосистемы. Общая площадь территории, на которой сохранилось меньше 10% площади, занятой естественными экосистемами, превышает 6 млн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м</w:t>
      </w:r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iCs/>
          <w:sz w:val="24"/>
          <w:szCs w:val="24"/>
          <w:u w:val="single"/>
        </w:rPr>
        <w:t>Европейский центр</w:t>
      </w:r>
      <w:r w:rsidRPr="00F95BFA">
        <w:rPr>
          <w:rFonts w:ascii="Times New Roman" w:hAnsi="Times New Roman" w:cs="Times New Roman"/>
          <w:sz w:val="24"/>
          <w:szCs w:val="24"/>
        </w:rPr>
        <w:t xml:space="preserve"> включает Западную, Центральную и Восточную Европу (в том числе республики бывшего СССР). Здесь разрушены или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антропогенно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изменены леса и степи, на территории которых сохранилось не более 1- 8% естественных экосистем. Общая площадь этого центра превышает 7 млн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м</w:t>
      </w:r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iCs/>
          <w:sz w:val="24"/>
          <w:szCs w:val="24"/>
          <w:u w:val="single"/>
        </w:rPr>
        <w:t>Азиатский центр</w:t>
      </w:r>
      <w:r w:rsidRPr="00F95BFA">
        <w:rPr>
          <w:rFonts w:ascii="Times New Roman" w:hAnsi="Times New Roman" w:cs="Times New Roman"/>
          <w:sz w:val="24"/>
          <w:szCs w:val="24"/>
        </w:rPr>
        <w:t>включает страны Индостана, Шри-Ланку, Малайзию, Бирму, Индонезию (без о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уматры), Китай с Тайванем (за исключением Тибета и пустынь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Такла-Макан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и Гоби), Японию, Корею, Филиппины. Общая площадь этого центра превышает 7 млн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м</w:t>
      </w:r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95BFA">
        <w:rPr>
          <w:rFonts w:ascii="Times New Roman" w:hAnsi="Times New Roman" w:cs="Times New Roman"/>
          <w:sz w:val="24"/>
          <w:szCs w:val="24"/>
        </w:rPr>
        <w:t>. Здесь сохранилось менее 5 % естественных экосистем.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На остальной части суши имеются пятна территорий с нарушенными экосистемами, размеры которых колеблются от 0,1 до 1 млн. км</w:t>
      </w:r>
      <w:proofErr w:type="gramStart"/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За 8-10 тыс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ет (с начала сельскохозяйственных революций до конца 19 века) человек разрушил естественные экосистемы на 20% суши, из которых основную часть составляли лесные и лесостепные. За ХХ век были разрушены естественные экосистемы еще на 40% площади континентов (без Антарктиды).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На планете осталось 94 млн. км</w:t>
      </w:r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F95BFA">
        <w:rPr>
          <w:rFonts w:ascii="Times New Roman" w:hAnsi="Times New Roman" w:cs="Times New Roman"/>
          <w:sz w:val="24"/>
          <w:szCs w:val="24"/>
        </w:rPr>
        <w:t>территорий с ненарушенными экосистемами. Если из этой площади вычесть участки, покрытые ледниками, обнаженными скалами и землями, то остается 52 млн.га. Для ненарушенных территорий характерен естественный растительный покров и очень низкая плотность населения (менее 10 чел. на 1 км</w:t>
      </w:r>
      <w:proofErr w:type="gramStart"/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).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Хозяйственная деятельность человека по преобразованию суши привела к двум огромным изменениям. Во-первых, человек стал изымать в свою пользу из естественного оборота в экосистемах порядка 40 % чистой первичной продукции, из которых около 7 % используется непосредственно. За столетия человек изменил перераспределение энергии в экосистемах. Во-вторых, в результате уничтожения растительности, человек снизил производство фотосинтетической продукции на 12%.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Об экологическом кризисе свидетельствуют, например, следующие изменения окружающей среды с 1972 по 1990 гг.:</w:t>
      </w:r>
    </w:p>
    <w:p w:rsidR="00F95BFA" w:rsidRPr="00F95BFA" w:rsidRDefault="00F95BFA" w:rsidP="002340EC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Рост концентрации парниковых газов от десятых долей до первых процентов ежегодно.</w:t>
      </w:r>
    </w:p>
    <w:p w:rsidR="00F95BFA" w:rsidRPr="00F95BFA" w:rsidRDefault="00F95BFA" w:rsidP="002340EC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Истощение озонового слоя на 1 – 2 % ежегодно. Уменьшение толщины озонового слоя на 1 % приводит к увеличению потока ультрафиолетового излучения на 2 % , возрастанию заболеваемости людей раком кожи – на 4%.</w:t>
      </w:r>
    </w:p>
    <w:p w:rsidR="00F95BFA" w:rsidRPr="00F95BFA" w:rsidRDefault="00F95BFA" w:rsidP="002340EC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Рост эрозии почв – 24 млрд. т ежегодно, снижение их плодородия, засоление,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закисление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, накопление загрязнителей. В ХХ веке по сравнению с Х</w:t>
      </w:r>
      <w:proofErr w:type="gramStart"/>
      <w:r w:rsidRPr="00F95BFA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Х загрязнение тяжелыми металлами увеличилось в 10-15 раз.</w:t>
      </w:r>
    </w:p>
    <w:p w:rsidR="00F95BFA" w:rsidRPr="00F95BFA" w:rsidRDefault="00F95BFA" w:rsidP="002340EC">
      <w:pPr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Расширение площади пустынь (60 тыс. км</w:t>
      </w:r>
      <w:proofErr w:type="gramStart"/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в год), рост техногенного опустынивания. За исторический период площади пустынь возросли более чем на 9 млн. км</w:t>
      </w:r>
      <w:proofErr w:type="gramStart"/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F95BFA" w:rsidRDefault="00F95BFA" w:rsidP="002340EC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Сокращение площади лесов со скоростью 180 +- 20 тыс. км</w:t>
      </w:r>
      <w:proofErr w:type="gramStart"/>
      <w:r w:rsidRPr="00F95BFA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в год (1989 год).</w:t>
      </w:r>
    </w:p>
    <w:p w:rsidR="00F95BFA" w:rsidRPr="00F95BFA" w:rsidRDefault="00F95BFA" w:rsidP="002340EC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Подъем уровня Мирового океана на 1-2 мм в год.</w:t>
      </w:r>
    </w:p>
    <w:p w:rsidR="00F95BFA" w:rsidRPr="00F95BFA" w:rsidRDefault="00F95BFA" w:rsidP="002340EC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Быстрое исчезновение видов живых организмов.</w:t>
      </w:r>
    </w:p>
    <w:p w:rsidR="00F95BFA" w:rsidRPr="00F95BFA" w:rsidRDefault="00F95BFA" w:rsidP="002340EC">
      <w:pPr>
        <w:numPr>
          <w:ilvl w:val="0"/>
          <w:numId w:val="6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Рост заболеваемости населения. В крупных городах заболеваемость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поллютантной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природы составляет от 25 до 50% и т.д.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Экологический кризис характеризуется загрязнением окружающей среды. Загрязнением называется поступление в окружающую среду любых твердых, жидких и газообразных веществ, микроорганизмов, энергии в количествах, вредных для здоровья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 xml:space="preserve">человека,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биоты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, экосистем. По объектам загрязнения различают загрязнение поверхностных и подземных вод, почв, воздуха и т.д. Выделяют природные и антропогенные источники загрязнения окружающей среды. К природным источникам относятся пыльные бури, вулканический пепел и т.д. Источниками антропогенного загрязнения являются  промышленность, сельское хозяйство, транспорт, коммунально-бытовое хозяйство и т.д. По видам загрязнений выделяют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химическое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, физическое и биологическое. К физическому загрязнению относят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тепловое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, шумовое, радиоактивное, электромагнитное. К химическому загрязнению приводит накопление тяжелых металлов, пестицидов, пластмасс, отдельных химических веществ и элементов. К биологическому загрязнению относят  биогенное, микробиологическое и другие виды.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Современный глобальный экологический кризис обусловливает необходимость охраны природы. Объектом изучения курса "Использование природных ресурсов и охрана природы" как комплексной науки являются природные ресурсы.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Главные задачи охраны природы – рациональное использование природных ресурсов, защита природы от загрязнения, сохранение биологического разнообразия.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Разработка мероприятий по рациональному использованию природных ресурсов предполагает выполнение следующих этапов научных исследований:</w:t>
      </w:r>
    </w:p>
    <w:p w:rsidR="00F95BFA" w:rsidRPr="00F95BFA" w:rsidRDefault="00F95BFA" w:rsidP="002340EC">
      <w:pPr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Изучение природных ресурсов в исследуемом регионе, их качественный и количественный учет, картографирование выявленных природных ресурсов.</w:t>
      </w:r>
    </w:p>
    <w:p w:rsidR="00F95BFA" w:rsidRPr="00F95BFA" w:rsidRDefault="00F95BFA" w:rsidP="002340EC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Установление природно-ресурсного потенциала (ПРП) территории, т.е. совокупности естественных ресурсов, выступающих в качестве сре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оизводства или предметов потребления в границах ПТК.</w:t>
      </w:r>
    </w:p>
    <w:p w:rsidR="00F95BFA" w:rsidRPr="00F95BFA" w:rsidRDefault="00F95BFA" w:rsidP="002340EC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Экономическая оценка  природных ресурсов в ПТК.</w:t>
      </w:r>
    </w:p>
    <w:p w:rsidR="00F95BFA" w:rsidRPr="00F95BFA" w:rsidRDefault="00F95BFA" w:rsidP="002340EC">
      <w:pPr>
        <w:numPr>
          <w:ilvl w:val="0"/>
          <w:numId w:val="7"/>
        </w:numPr>
        <w:tabs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Установление приоритетных направлений в хозяйственном освоении природных ресурсов территории, разработка схемы наиболее рационального освоения ПРП, т.е. эффективного в экономическом отношении и при этом экологически безопасного, исключающего развитие негативных природно-антропогенных процессов и деградацию природной среды.</w:t>
      </w:r>
    </w:p>
    <w:p w:rsidR="00F95BFA" w:rsidRPr="00F95BFA" w:rsidRDefault="00F95BFA" w:rsidP="002340EC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Организация охраны отдельных природных объектов и мероприятий по восстановлению и расширенному воспроизводству природных ресурсов.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Для решения этих задач требуются специалисты различного профиля: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физикогеографы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экономикогеографы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, экономисты и т.д. Так, физико-географические исследования необходимы на первом, втором, частично на четвертом и пятом этапах исследований, экономико-географические исследования – на третьем, частично четвертом и пятом этапах. Научно обоснованное решение проблемы рационального использования природно-ресурсного потенциала территории возможно лишь на основе комплексных исследований различных отраслей знаний.</w:t>
      </w:r>
    </w:p>
    <w:p w:rsidR="00F95BFA" w:rsidRPr="00F95BFA" w:rsidRDefault="00F95BFA" w:rsidP="00F95BFA">
      <w:pPr>
        <w:rPr>
          <w:rFonts w:ascii="Times New Roman" w:hAnsi="Times New Roman" w:cs="Times New Roman"/>
          <w:sz w:val="24"/>
          <w:szCs w:val="24"/>
        </w:rPr>
      </w:pPr>
    </w:p>
    <w:p w:rsidR="00F95BFA" w:rsidRPr="00F95BFA" w:rsidRDefault="00F95BFA" w:rsidP="00F95BF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95BFA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proofErr w:type="spellStart"/>
      <w:r w:rsidRPr="00F95BFA">
        <w:rPr>
          <w:rFonts w:ascii="Times New Roman" w:hAnsi="Times New Roman" w:cs="Times New Roman"/>
          <w:b/>
          <w:sz w:val="24"/>
          <w:szCs w:val="24"/>
        </w:rPr>
        <w:t>геоэкологические</w:t>
      </w:r>
      <w:proofErr w:type="spellEnd"/>
      <w:r w:rsidRPr="00F95BFA">
        <w:rPr>
          <w:rFonts w:ascii="Times New Roman" w:hAnsi="Times New Roman" w:cs="Times New Roman"/>
          <w:b/>
          <w:sz w:val="24"/>
          <w:szCs w:val="24"/>
        </w:rPr>
        <w:t xml:space="preserve"> законы, правила и принципы.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Рациональное использование природных ресурсов базируется на законах, правилах и принципах.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Закон внутреннего динамического равновесия – вещество, энергия, информация и динамические качества отдельных природных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систем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и их иерархии взаимосвязаны настолько, что любое изменение одного из этих показателей вызывает сопутствующие изменения других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). Эти изменения направлены на возврат системы в исходное равновесное состояние. К показателям природной системы относятся вещество, энергия, информация и динамические качества. Информация – это  энергетически слабое воздействие, воспринимаемое организмом как закодированное сообщение об изменении факторов среды или о влиянии других организмов. Динамические качества –  способность природных систем изменяться и сохранять структурно-функциональные характеристики во времени (к динамическим качествам относятся надежность, замкнутость, устойчивость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>и др.) Как только изменяется один показатель, изменяются и другие. Из этого закона вытекают следующие следствия: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1. Любое изменение среды приводит к развитию природных цепных реакций. Эти реакции направлены на нейтрализацию произведенного изменения или формирования новых природных систем.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2. Слабое воздействие или изменение одного из показателей может вызвать сильные отклонения в других и во всей системе.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3. Производимые в крупных экосистемах перемены относительно необратимы.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4.  Любое местное преобразование природы вызывает в биосфере в целом и ее крупных подразделениях ответные реакции. Ответные реакции биосферы направлены на сохранение эколого-ресурсного потенциала. Для сохранения потенциала необходимы дополнительные энергетические вложения.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Закон оптимальности – с наибольшей эффективностью любая система функционирует в некоторых пространственно-временных пределах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). Размер любой системы должен соответствовать ее функциям. Согласно закону, любая крупная система распадается на функциональные части (подсистемы) с различными размерами. Монотонная с виду экосистема может занимать огромные пространства, но повторение элементарных составляющих в ней редки (два дерева одного вида в тропическом лесу соседствуют как исключение). Созданные человеком огромные площади лесных и сельскохозяйственных культур приводят к однообразию систем и уменьшают их устойчивость. Выращивание на одной территории одних сельскохозяйственных культур истощает почву, влияет на микроклимат и т.д. Поэтому необходимо выявлять оптимальные размеры всех эксплуатируемых природных систем.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Закон развития природной системы за счет окружающей ее среды  – это любая природная система может развиваться за счет использования материально-энергетических и информационных возможностей окружающей ее среды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). Закон имеет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благодаря своим следствиям: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1. Абсолютно безотходное производство невозможно. Человек может рассчитывать на малоотходное производство, этапами развития технологии являются следующие: малая ресурсоемкость (экономность и незначительные выбросы – первый этап); создание цикличности производства (отходы одного производства – сырье другого – второй этап); организация разумного захоронения отходов.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2. Любая высокоорганизованная система, используя и видоизменяя среду жизни, представляет потенциальную угрозу для более низкоорганизованных систем. Воздействие человека на природную среду требует проведения природоохранных мероприятий.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3. Биосфера Земли развивается не только за счет ресурсов планеты, но и за счет космических систем (солнечной энергии). Поэтому при прогнозировании изменений природной среды необходимо учитывать космические воздействия.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Закон эволюционно-экологической необратимости – экосистема, потерявшая часть своих элементов или сменившаяся другой, не может вернуться к первоначальному своему существованию, если произошли эволюционные перемены в экологических элементах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). Так как вернуть экосистему в прежнее состояние нельзя, то надо рассматривать ее как новое природное образование.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Закон экологической корреляции – в экосистеме все виды живого и абиотические экологические компоненты функционально соответствуют друг другу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). Выпадение одной части системы ведет к исключению других частей с ней связанных и функциональному изменению целого. Например, накопление до определенного уровня загрязняющих веществ в атмосфере не сказывается на состоянии живых организмов, превышение этого уровня может привести к их гибели.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Правило интегрального ресурса –  использующие один природный ресурс различные отрасли хозяйства неминуемо наносят ущерб друг другу тем сильнее, чем значительнее они изменяют этот ресурс или экосистему в целом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).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 xml:space="preserve">В водном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>хозяйстве гидроэнергетика, транспорт, коммунальное хозяйство, орошаемое земледелие, рыбная промышленность связаны таким образом, что в большей степени страдает рыбная промышленность.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Чем полнее гидроэнергетика использует воду, тем сложнее ведение других отраслей водного хозяйства.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Правило меры преобразования природных систем – в ходе эксплуатации природных систем нельзя переходить некоторые пределы, позволяющие системе сохранить свойство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самоподдержания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(самоорганизации и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 (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Н.Ф.Реймерс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). Из правила следует ряд основных выводов: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1. Единица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возобновимого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ресурса создается в определенный промежуток времени.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2. Перешагнуть все фазы последовательного развития природной системы невозможно.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3. Преобразовательная деятельность не должна выводить  природную систему из состояния  равновесия.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4. Преобразование природы дает локальный или региональный выигрыш за счет ухудшения показателей в смежных областях или в биосфере в целом.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Правило одного процента –  изменение энергетики природной системы в пределах 1% выводит природную систему из равновесного состояния. Все крупномасштабные явления (мощные циклоны, извержения вулканов и др.), как правило, имеют суммарную энергию, не превышающую одного процента от энергии солнечного излучения. Изменение энергетики природной системы в пределах 1% приводит к резким климатическим отклонениям, изменениям растительности, крупным лесным и степным пожарам и т.д. Однако многое зависит от состояния самой природной системы. Это делает правило одного процента вероятным.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Правило  ускорения  развития -   чем   стремительнее  под   воздействием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антропогенных  причин  изменяется среда обитания человека и условия ведения хозяйства,  тем  скорее   происходят  перемены в экономическом и техническом развитии  общества.  Например,  длительность  каждой последующей общественно-экономической формации короче предыдущей, но это ускорение охватывает не только общество, но и биосферу в целом.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Принцип комплексного использования природных ресурсов и концентрации производства заключается в создании территориально-производственных  комплексов (ТПК) на базе имеющихся в данном районе природных ресурсов. Объективной основой  создания ТПК является территориальное сочетание производственно-технологических процессов и стадий, развивающихся в соответствии с природными и экологическими условиями ТПК и его транспортно-экономическим положением. Так, в Восточном Казахстане и на Северном Кавказе свинец и цинк получают по одинаковой технологической схеме. Основной процесс представлен добычей, обогащением и металлургическим переделом исходного сырья, дополнен производством серной кислоты и других продуктов путем комплексного использования полиметаллических руд и утилизации промышленных отходов. Черная металлургия полного цикла представлена коксованием угля, производством аммиака, бензола, цемента и т.д. При совместном размещении производств достигается значительная экономия  земель под промышленные застройки, удается сократить отвод земель примерно на 25-40% по сравнению с вариантом рассредоточенного размещения производств.</w:t>
      </w:r>
    </w:p>
    <w:p w:rsidR="00F95BFA" w:rsidRPr="00F95BFA" w:rsidRDefault="00F95BFA" w:rsidP="00F95BFA">
      <w:pPr>
        <w:rPr>
          <w:rFonts w:ascii="Times New Roman" w:hAnsi="Times New Roman" w:cs="Times New Roman"/>
          <w:sz w:val="24"/>
          <w:szCs w:val="24"/>
        </w:rPr>
      </w:pPr>
    </w:p>
    <w:p w:rsidR="00F95BFA" w:rsidRPr="00F95BFA" w:rsidRDefault="00F95BFA" w:rsidP="00F95BF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95BFA">
        <w:rPr>
          <w:rFonts w:ascii="Times New Roman" w:hAnsi="Times New Roman" w:cs="Times New Roman"/>
          <w:b/>
          <w:sz w:val="24"/>
          <w:szCs w:val="24"/>
        </w:rPr>
        <w:t>Классификация природных ресурсов.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На различных этапах развития общества человек использовал различные виды ресурсов. В первобытнообщинном обществе потребности человека и его возможности освоения природных богатств были скромными и ограничивались охотой на диких животных, рыбной ловлей, собирательством. Затем возникло земледелие и скотоводство, в состав природных ресурсов были включены почвенный покров и растительность –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 xml:space="preserve">кормовая база для скота. В лесах добывались древесина для производства жилищ и для получения дров, постепенно началось освоение полезных ископаемых (угля, руд, стройматериалов). Человек научился осваивать энергию ветра и воды. По мере развития производства расширялся объем осваиваемых естественных ресурсов, в хозяйственный оборот вовлекались и новые территории. Интенсивная освоенность природных ресурсов стала возрастать значительно в эпоху возникновения и развития капитализма. Увеличивался объем извлекаемого природного сырья, добывались новые виды полезных ископаемых. Естественные ресурсы подвергаются более глубокой и комплексной переработке. В ХХ веке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ресурсопотребление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охватывает практически всю сушу  и все природные компоненты.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Тела и объекты природы выступают в качестве определенного ресурса в том случае, если в них возникает потребность. Но потребности появляются и расширяются по мере развития технических возможностей освоения природных богатств. Например, нефть была известна как горючее вещество еще за 600 лет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н.э., но 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качестве топлива в промышленных масштабах ее начали разрабатывать лишь с 60-х годов Х</w:t>
      </w:r>
      <w:r w:rsidRPr="00F95BF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F95BFA">
        <w:rPr>
          <w:rFonts w:ascii="Times New Roman" w:hAnsi="Times New Roman" w:cs="Times New Roman"/>
          <w:sz w:val="24"/>
          <w:szCs w:val="24"/>
        </w:rPr>
        <w:t xml:space="preserve">Х столетия. Именно с этих пор нефть превратилась в реально доступный для использования природный ресурс.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Однако до второй половины ХХ в. нефть, залегающая в шельфовой зоне Мирового океана, не рассматривалась в качестве ресурса, т.к. состояние техники не позволяло добывать ее.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Лишь в 1940-х годах впервые на водных акваториях нефть стала разрабатываться в промышленных масштабах и нефтяные залежи мелководных зон морей и океанов приобрели ресурсное значение.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По обеспечению общества в конкретный период развития природные ресурсы делят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реальные и потенциальные. Реальные ресурсы - это ресурсы, которые на данном этапе развития общества разведаны, их запасы количественно определены и активно используются обществом.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С развитием производства, науки реальные ресурсы меняются. Например, энергетические ресурсы существенно заменялись в процессе совершенствования той или иной отрасли человеческой деятельности. На первом этапе зарождения промышленных предприятий (мануфактуры) в качестве топлива широко использовали китовый жир. Активная добыча  китов привела к сокращению их численности, что стало тормозить развитие мануфактуры. Возникла необходимость замены энергетического сырья. Топливом стал лес, что привело к резкому сокращению лесной растительности. Вырубка леса сделала этот ресурс неэкономичным, потом открыли уголь, затем газ, нефть. Темпы роста промышленности, возникновение новых энергоемких произво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дств ст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имулирует поиск других энергоресурсов (использование энергии Солнца, ветра и т.д.).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К потенциальным ресурсам относятся те, которые на данном этапе развития общества разведаны, часто количественно определены, но не используются в настоящее время. Например, в каменном веке металл не был потенциальным природным ресурсом, т.к. человек не знал технологию его получения, а в век бронзы таким ресурсом была железная руда и т.д.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Потенциальные земельные ресурсы представлены на планете пустынными, горными, заболоченными, засоленными территориями, зоной вечной мерзлоты. В настоящее время люди не могут использовать эти земли в сельском хозяйстве из-за того, что нужны крупные капитальные вложения для устройства дренажа на заболоченных территориях, для промывки и укладки дрен на засоленных участках или нельзя обеспечить их водой (в пустынях) или не разработана технология освоения земель в зоне вечной мерзлоты.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Потенциальными природными ресурсами является энергия Солнца, морских приливов и отливов, ветра.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Н.Ф.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Реймерс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классифицирует природные ресурсы по следующим критериям: 1. по источникам и местоположению (энергетические, атмосферные газовые, водные, ресурсы литосферы, ресурсы растений продуцентов, ресурсы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консументов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, ресурсы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редуцентов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,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 xml:space="preserve">климатические ресурсы,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рекреационно-антропоэкологические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– это природные условия жизни людей и ресурсы отдыха в природе; познавательно-информационные; ресурсы пространства (территориальных, водных и  воздушных пространств) и времени;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 xml:space="preserve">2  по скорости исчерпания: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исчерпаемые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и неисчерпаемые; 3. по возможности самовосстановления и культивирования: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невозобновимые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; 4. по темпам экономического восполнения (за счет поиска новых источников и новых технологий изъятия):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восполнимые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и невосполнимые; 5. по возможности замены одних ресурсов другими (например, металл заменяют пластмассой или керамикой) и незаменимые (атмосферный кислород для дыхания).</w:t>
      </w:r>
      <w:proofErr w:type="gramEnd"/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Природные ресурсы различаются по происхождению. Природные ресурсы (объекты или явления природы) возникают в природных средах (в гидросфере, атмосфере и др.) и в пространстве образуют определенные сочетания. На этом основании они подразделяются на две группы: ресурсы природных компонентов и ресурсы природно-территориальных комплексов.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Каждый вид природного ресурса формируется в одном из компонентов ландшафтной оболочки.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По принадлежности к компонентам выделяют ресурсы: минеральные, климатические, водные, земельные, почвенные, растительные, животного мира.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Эта классификация широко употребляется в отечественной и зарубежной литературе. В этой классификации основное внимание уделяется закономерностям пространственного и временного формирования отдельных видов ресурсов, их количественным и качественным характеристикам, особенностям их режима, объемам естественного восполнения запасов.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Кроме ресурсов природных компонентов есть ресурсы природно-территориальных комплексов. Каждый ПТК обладает определенным набором разнообразных видов природных ресурсов. В зависимости от свойств ландшафта, сочетания видов ресурсов, их количественные и качественные характеристики меняются существенно. Часто возникают такие условия, когда один или несколько ресурсов определяют направление развития целого региона. На этом основании выделяются природно-ресурсные территориальные комплексы по наиболее предпочтительному виду хозяйственного освоения. Они делятся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:</w:t>
      </w:r>
      <w:r w:rsidRPr="00F95BFA">
        <w:rPr>
          <w:rFonts w:ascii="Times New Roman" w:hAnsi="Times New Roman" w:cs="Times New Roman"/>
          <w:sz w:val="24"/>
          <w:szCs w:val="24"/>
        </w:rPr>
        <w:tab/>
        <w:t xml:space="preserve">горнопромышленные, сельскохозяйственные,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водохозяйст-венные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, лесохозяйственные, селитебные, рекреационные и др.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Использование только одной классификации видов ресурсов по происхождению недостаточно, т.к. не отражает экономического значения ресурсов. Для отражения роли природных ресурсов в системе общественного производства, их экономической значимости применяется  классификация ресурсов по видам хозяйственного использования ресурсов. Основной критерий подразделения ресурсов в этой классификации – отнесение их к различным секторам материального производства. По этому признаку природные ресурсы делятся на ресурсы промышленного и сельскохозяйственного производства.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Ресурсы промышленного производства включают все виды природного сырья, используемые промышленностью. В связи с наличием разнообразных отраслей промышленности природные ресурсы дифференцируются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энергетические и неэнергетические. К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энергетическим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относятся разнообразные виды ресурсов, используемые в настоящее время для производства энергии: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1)</w:t>
      </w:r>
      <w:r w:rsidRPr="00F95BFA">
        <w:rPr>
          <w:rFonts w:ascii="Times New Roman" w:hAnsi="Times New Roman" w:cs="Times New Roman"/>
          <w:sz w:val="24"/>
          <w:szCs w:val="24"/>
        </w:rPr>
        <w:tab/>
        <w:t>горючие полезные ископаемые: нефть, уголь, газ, уран, битуминозные сланцы и др.;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2)</w:t>
      </w:r>
      <w:r w:rsidRPr="00F95BFA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гидроэнергоресурсы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: энергия речных вод, энергия приливов и отливов;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3)</w:t>
      </w:r>
      <w:r w:rsidRPr="00F95BFA">
        <w:rPr>
          <w:rFonts w:ascii="Times New Roman" w:hAnsi="Times New Roman" w:cs="Times New Roman"/>
          <w:sz w:val="24"/>
          <w:szCs w:val="24"/>
        </w:rPr>
        <w:tab/>
        <w:t xml:space="preserve">источники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биоконверсионной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энергии: использование топливной древесины, производство биогаза из отходов сельского хозяйства;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4)</w:t>
      </w:r>
      <w:r w:rsidRPr="00F95BFA">
        <w:rPr>
          <w:rFonts w:ascii="Times New Roman" w:hAnsi="Times New Roman" w:cs="Times New Roman"/>
          <w:sz w:val="24"/>
          <w:szCs w:val="24"/>
        </w:rPr>
        <w:tab/>
        <w:t>ядерное сырье, используемое для получения атомной энергии;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lastRenderedPageBreak/>
        <w:t xml:space="preserve">Неэнергетические – это природные ресурсы, которые поставляют сырье для различных отраслей промышленности или участвуют в производстве по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технологический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необходимости. К этим ресурсам относятся: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1)</w:t>
      </w:r>
      <w:r w:rsidRPr="00F95BFA">
        <w:rPr>
          <w:rFonts w:ascii="Times New Roman" w:hAnsi="Times New Roman" w:cs="Times New Roman"/>
          <w:sz w:val="24"/>
          <w:szCs w:val="24"/>
        </w:rPr>
        <w:tab/>
        <w:t xml:space="preserve">полезные ископаемые, не относящиеся к группе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каустобиолитов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2)</w:t>
      </w:r>
      <w:r w:rsidRPr="00F95BFA">
        <w:rPr>
          <w:rFonts w:ascii="Times New Roman" w:hAnsi="Times New Roman" w:cs="Times New Roman"/>
          <w:sz w:val="24"/>
          <w:szCs w:val="24"/>
        </w:rPr>
        <w:tab/>
        <w:t>воды, используемые для промышленного водоснабжения;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3)</w:t>
      </w:r>
      <w:r w:rsidRPr="00F95BFA">
        <w:rPr>
          <w:rFonts w:ascii="Times New Roman" w:hAnsi="Times New Roman" w:cs="Times New Roman"/>
          <w:sz w:val="24"/>
          <w:szCs w:val="24"/>
        </w:rPr>
        <w:tab/>
        <w:t>земли, занятые промышленными объектами и объектами инфраструктуры;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4)</w:t>
      </w:r>
      <w:r w:rsidRPr="00F95BFA">
        <w:rPr>
          <w:rFonts w:ascii="Times New Roman" w:hAnsi="Times New Roman" w:cs="Times New Roman"/>
          <w:sz w:val="24"/>
          <w:szCs w:val="24"/>
        </w:rPr>
        <w:tab/>
        <w:t>лесные ресурсы, поставляющие сырье для лесохимии и строительной индустрии;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5)</w:t>
      </w:r>
      <w:r w:rsidRPr="00F95BFA">
        <w:rPr>
          <w:rFonts w:ascii="Times New Roman" w:hAnsi="Times New Roman" w:cs="Times New Roman"/>
          <w:sz w:val="24"/>
          <w:szCs w:val="24"/>
        </w:rPr>
        <w:tab/>
        <w:t>рыбные ресурсы относятся к данной подгруппе ресурсов условно, т.к. в настоящее время добыча рыбы и обработка улова приобрели промышленный характер.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Ресурсы сельскохозяйственного производства объединяют все виды ресурсов, участвующих в создании сельскохозяйственной продукции. К  указанным ресурсам относятся следующие: 1) агроклиматические – ресурсы тепла и влаги, необходимые для произрастания культурных растений или выпаса скота; 2) почвенно-земельные - земля и ее верхний слой – почва –   рассматриваются как природный ресурс и как средство производства в растениеводстве; 3) растительные кормовые ресурсы – ресурсы биоценозов, служащие кормовой базой выпасаемого скота; 4) водные ресурсы – вода, используемая в растениеводстве для орошения, и в животноводстве для водопоя и содержания скота.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Довольно часто  выделяют природные ресурсы непроизводственной сферы или непосредственного потребления.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прежде всего ресурсы,    изымаемые из природной среды (охотничье-промысловые животные, дикорастущие лекарственные растения), а также рекреационные ресурсы, ресурсы заповедных территорий  и др.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Природные ресурсы классифицируют по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исчерпаемости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на  две группы:  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исчерпаемые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и неисчерпаемые.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Исчерпаемые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ресурсы  образуются в земной коре   или ландшафтной сфере  в течение длительного геологического времени. В то же время потребности в таких  ресурсах со стороны производства  значительно превышают  объемы и скорость естественного    восполнения, вследствие чего запасы их истощаются. 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Исчерпаемые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 ресурсы на основе  интенсивности  и скорости естественного образования делятся на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невозобновимые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, относительно  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Невозобновимые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– это те природные ресурсы, которые не восстанавливаются или восстанавливаются  медленнее по  сравнению с    использованием в определенные периоды.  К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невозобновимым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ресурсам    относятся почти  все виды минеральных ресурсов,  земельные ресурсы. Минеральные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невозобновимые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ресурсы  – это   нефть, уголь и другие полезные  ископаемые.  Возраст каменных углей насчитывает более 350 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лет,  т.е.  полезные ископаемые образуются на протяжении геологического времени, а расходуются в историческое время.  К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невозобновимым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  относятся земельные   ресурсы. Земельные ресурсы – это материальный     базис, на котором происходит  жизнедеятельность человеческого общества. Однажды нарушенные  земли (например, карьерами) в  своем естественном виде уже не восстанавливаются.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Возобновимые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природные ресурсы – это ресурсы,  которые при определенных     естественных условиях  по мере их использования   могут постоянно восстанавливаться. К ним относятся растительный и животный мир, некоторые минеральные ресурсы (накапливающаяся  в озерах соль, отложения    торфа), а также отчасти почвы.  Для их восстановления  необходимо создавать определенные  условия.   Восстановление 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возобновимых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ресурсов происходит  с различной скоростью. Для образования  1 см гумусового слоя почвы требуется 300-600 лет, восстановления вырубленного леса  десятки  лет, популяции хищных животных   – годы.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Многие природные ресурсы  восстанавливаются очень медленно.  Такие ресурсы относят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относительно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возобновимым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. Для их восстановления   требуется   несколько больше времени, чем продолжительность  человеческой жизни. К относительно 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возобновимым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ресурсам относят: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lastRenderedPageBreak/>
        <w:t>1.</w:t>
      </w:r>
      <w:r w:rsidRPr="00F95BFA">
        <w:rPr>
          <w:rFonts w:ascii="Times New Roman" w:hAnsi="Times New Roman" w:cs="Times New Roman"/>
          <w:sz w:val="24"/>
          <w:szCs w:val="24"/>
        </w:rPr>
        <w:tab/>
        <w:t>продуктивные пахотно-пригодные  почвы;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2.</w:t>
      </w:r>
      <w:r w:rsidRPr="00F95BFA">
        <w:rPr>
          <w:rFonts w:ascii="Times New Roman" w:hAnsi="Times New Roman" w:cs="Times New Roman"/>
          <w:sz w:val="24"/>
          <w:szCs w:val="24"/>
        </w:rPr>
        <w:tab/>
        <w:t>леса с древостоями спелого   возраста;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3.</w:t>
      </w:r>
      <w:r w:rsidRPr="00F95BFA">
        <w:rPr>
          <w:rFonts w:ascii="Times New Roman" w:hAnsi="Times New Roman" w:cs="Times New Roman"/>
          <w:sz w:val="24"/>
          <w:szCs w:val="24"/>
        </w:rPr>
        <w:tab/>
        <w:t>водные ресурсы в региональном аспекте.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Продуктивных пахотно-пригодных почв  сравнительно  немного (по разным    оценкам их  площадь не превышает 1,5 - 2,5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млн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га).  Они образуются очень  медленно, например, на формирование 1 мм  слоя черноземных почв требуется более 100   лет. Благодаря эрозии за год   может быть  разрушено  несколько сантиметров  пахотного слоя. Вследствие   интенсивного антропогенного  разрушения  почв в последние   десятилетия   обоснованно отнесение почвенных ресурсов 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 относительно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возобновимым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ab/>
        <w:t xml:space="preserve">Леса с древостоями спелого возраста (в наибольшей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степени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отвечающие  лесопромышленным требованиям)  интенсивно   вырубаются. Для полного восстановления хвойных лесов   необходимо 80 – 100 лет,  для лиственных  -    100 – 120  лет. 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К относительно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возобновимым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 xml:space="preserve"> ресурсам относятся водные ресурсы в региональном масштабе. Отдельные регионы испытывают недостаток воды, пригодной для употребления питьевых и хозяйственных нужд человека. Особенно сильно страдают от недостатка воды аридные и субаридные районы, где нерациональное водопотребление сопровождается быстрым истощением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водозапасов</w:t>
      </w:r>
      <w:proofErr w:type="spellEnd"/>
      <w:r w:rsidRPr="00F95BFA">
        <w:rPr>
          <w:rFonts w:ascii="Times New Roman" w:hAnsi="Times New Roman" w:cs="Times New Roman"/>
          <w:sz w:val="24"/>
          <w:szCs w:val="24"/>
        </w:rPr>
        <w:t>.</w:t>
      </w:r>
    </w:p>
    <w:p w:rsidR="00F95BFA" w:rsidRPr="007D4B0D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Неисчерпаемые ресурсы  – это ресурсы,   которые   практически  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 xml:space="preserve">не </w:t>
      </w:r>
      <w:proofErr w:type="spellStart"/>
      <w:r w:rsidRPr="00F95BFA">
        <w:rPr>
          <w:rFonts w:ascii="Times New Roman" w:hAnsi="Times New Roman" w:cs="Times New Roman"/>
          <w:sz w:val="24"/>
          <w:szCs w:val="24"/>
        </w:rPr>
        <w:t>исчерпаемы</w:t>
      </w:r>
      <w:proofErr w:type="spellEnd"/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. К ним отнесены  космические и  климатические, а также водные   ресурсы Земли. Космические ресурсы – это солнечная  радиация, энергия приливов и отливов и др. Климатические ресурсы – это   запасы тепла и влаги, которыми располагает определенная местность. </w:t>
      </w:r>
      <w:r w:rsidRPr="002340EC">
        <w:rPr>
          <w:rFonts w:ascii="Times New Roman" w:hAnsi="Times New Roman" w:cs="Times New Roman"/>
          <w:sz w:val="24"/>
          <w:szCs w:val="24"/>
        </w:rPr>
        <w:t xml:space="preserve">Водные ресурсы Земли  обладают    колоссальными объемами – 1,5 </w:t>
      </w:r>
      <w:proofErr w:type="gramStart"/>
      <w:r w:rsidRPr="002340EC">
        <w:rPr>
          <w:rFonts w:ascii="Times New Roman" w:hAnsi="Times New Roman" w:cs="Times New Roman"/>
          <w:sz w:val="24"/>
          <w:szCs w:val="24"/>
        </w:rPr>
        <w:t>млрд</w:t>
      </w:r>
      <w:proofErr w:type="gramEnd"/>
      <w:r w:rsidRPr="002340EC">
        <w:rPr>
          <w:rFonts w:ascii="Times New Roman" w:hAnsi="Times New Roman" w:cs="Times New Roman"/>
          <w:sz w:val="24"/>
          <w:szCs w:val="24"/>
        </w:rPr>
        <w:t xml:space="preserve"> км.</w:t>
      </w:r>
    </w:p>
    <w:p w:rsidR="002340EC" w:rsidRPr="007D4B0D" w:rsidRDefault="002340EC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5BFA" w:rsidRPr="00F95BFA" w:rsidRDefault="00F95BFA" w:rsidP="00F95BFA">
      <w:pPr>
        <w:pStyle w:val="a3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F95BFA">
        <w:rPr>
          <w:rFonts w:ascii="Times New Roman" w:hAnsi="Times New Roman" w:cs="Times New Roman"/>
          <w:b/>
          <w:sz w:val="24"/>
          <w:szCs w:val="24"/>
        </w:rPr>
        <w:t>Методы исследований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F95BFA">
        <w:rPr>
          <w:rFonts w:ascii="Times New Roman" w:hAnsi="Times New Roman" w:cs="Times New Roman"/>
          <w:sz w:val="24"/>
          <w:szCs w:val="24"/>
        </w:rPr>
        <w:t>К современным методам исследований окружающей среды относятся системный подход, моделирование, прогнозирование, мониторинг, ГИС.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Системный подход предполагает выделение блоков, элементов, системообразующих связей. Любая система состоит из элементов, связанных друг с другом определенными отношениями. Природно-территориальный комплекс представляет собой систему, состоящую из взаимосвязанных природных компонентов, связи между которыми могут быть прямыми и обратными. Рассматривая, например, состояние атмосферы с точки зрения системного подхода, отмечаем, что атмосфера состоит из газов, твердых и жидких частиц. Выделяем источники поступления газов и аэрозолей: природные и антропогенные. Подробно их рассматриваем, выявляем влияние этих источников на состояние атмосферы, последствия изменения состава атмосферного воздуха на окружающую среду: природные компоненты и здоровье человека.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Моделирование –  это создание моделей, в той или иной степени подобных оригиналу. Моделирование имеет большое значение, что связано с тремя свойствами моделей: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1)</w:t>
      </w:r>
      <w:r w:rsidRPr="00F95BFA">
        <w:rPr>
          <w:rFonts w:ascii="Times New Roman" w:hAnsi="Times New Roman" w:cs="Times New Roman"/>
          <w:sz w:val="24"/>
          <w:szCs w:val="24"/>
        </w:rPr>
        <w:tab/>
        <w:t>модель изменяет размеры природных систем до удобной величины с помощью масштаба;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2)</w:t>
      </w:r>
      <w:r w:rsidRPr="00F95BFA">
        <w:rPr>
          <w:rFonts w:ascii="Times New Roman" w:hAnsi="Times New Roman" w:cs="Times New Roman"/>
          <w:sz w:val="24"/>
          <w:szCs w:val="24"/>
        </w:rPr>
        <w:tab/>
        <w:t>моделирование позволяет изучить динамику природных процессов, отличающихся малой или значительной скоростью протекания;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3)</w:t>
      </w:r>
      <w:r w:rsidRPr="00F95BFA">
        <w:rPr>
          <w:rFonts w:ascii="Times New Roman" w:hAnsi="Times New Roman" w:cs="Times New Roman"/>
          <w:sz w:val="24"/>
          <w:szCs w:val="24"/>
        </w:rPr>
        <w:tab/>
        <w:t xml:space="preserve">моделирование позволяет упростить сложные географические системы, выделить ограниченное число элементов и их связей. 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Моделирование состоит из нескольких этапов. Первый этап моделирования – это качественный анализ. На его основе формируются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задачи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и выбирается вид модели. Модель должна соответствовать двум требованиям: отражать те особенности оригинала, которые выступают в качестве предмета познания и должна быть адекватна оригиналу. Второй этап моделирования – это математическая реализация логической структуры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>модели. С применением математических методов выводятся зависимости в модели. Третий этап моделирования предусматривает проверку соответствия модели оригиналу. Для этого проводится эмпирическая проверка – сравнение полученных данных с результатами наблюдений за оригиналом. Четвертый этап моделирования – изучение модели, экспериментирование с моделью. Основная цель этапа – выявление новых закономерностей и исследование возможностей оптимизации структуры и управление поведением моделируемой системой, а также пригодность модели для прогнозирования.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Прогнозирование (экологическое) – предсказание возможного поведения природных систем, определяемого естественными процессами и воздействием на них человечества. Главной целью прогноза является оценка предполагаемой реакции окружающей среды на воздействие человека, решение задач будущего рационального использования природных ресурсов в связи с ожидаемыми состояниями окружающей среды.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Прогнозы классифицируют по времени, по масштабам прогнозируемых явлений и по содержанию. По времени различают следующие виды прогнозов: сверхкратковременные (до одного года), краткосрочные (до 3 – 5 лет), среднесрочные (до 10 – 15 лет), долгосрочные (до нескольких десятков лет), сверхдолгосрочные (на тысячелетия и более).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По масштабам прогнозируемых явлений прогнозы делятся на четыре группы: глобальные, региональные, национальные (государственные), локальные.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 прогнозировании   одновременно приходится  учитывать  три типа изменений: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1.</w:t>
      </w:r>
      <w:r w:rsidRPr="00F95BFA">
        <w:rPr>
          <w:rFonts w:ascii="Times New Roman" w:hAnsi="Times New Roman" w:cs="Times New Roman"/>
          <w:sz w:val="24"/>
          <w:szCs w:val="24"/>
        </w:rPr>
        <w:tab/>
        <w:t>целенаправленные изменения природной среды, которые сознательно производятся человеком;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2.</w:t>
      </w:r>
      <w:r w:rsidRPr="00F95BFA">
        <w:rPr>
          <w:rFonts w:ascii="Times New Roman" w:hAnsi="Times New Roman" w:cs="Times New Roman"/>
          <w:sz w:val="24"/>
          <w:szCs w:val="24"/>
        </w:rPr>
        <w:tab/>
        <w:t>нецеленаправленные   изменения,  происходящие благодаря  взаимосвязям в природе;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3.</w:t>
      </w:r>
      <w:r w:rsidRPr="00F95BFA">
        <w:rPr>
          <w:rFonts w:ascii="Times New Roman" w:hAnsi="Times New Roman" w:cs="Times New Roman"/>
          <w:sz w:val="24"/>
          <w:szCs w:val="24"/>
        </w:rPr>
        <w:tab/>
        <w:t>естественные  фоновые изменения,  происходящие  без участия человека.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Основными  принципами ландшафтно-экологического  прогнозирования являются: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1.</w:t>
      </w:r>
      <w:r w:rsidRPr="00F95BFA">
        <w:rPr>
          <w:rFonts w:ascii="Times New Roman" w:hAnsi="Times New Roman" w:cs="Times New Roman"/>
          <w:sz w:val="24"/>
          <w:szCs w:val="24"/>
        </w:rPr>
        <w:tab/>
        <w:t>комплексность      прогноза,    т.е. необходимость   предвидения изменений   природных компонентов или комплексов;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2.</w:t>
      </w:r>
      <w:r w:rsidRPr="00F95BFA">
        <w:rPr>
          <w:rFonts w:ascii="Times New Roman" w:hAnsi="Times New Roman" w:cs="Times New Roman"/>
          <w:sz w:val="24"/>
          <w:szCs w:val="24"/>
        </w:rPr>
        <w:tab/>
        <w:t>динамический подход к прогнозируемому объекту;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3.</w:t>
      </w:r>
      <w:r w:rsidRPr="00F95BFA">
        <w:rPr>
          <w:rFonts w:ascii="Times New Roman" w:hAnsi="Times New Roman" w:cs="Times New Roman"/>
          <w:sz w:val="24"/>
          <w:szCs w:val="24"/>
        </w:rPr>
        <w:tab/>
        <w:t>пространственно-временное единство прогноза, отражающее  одновременность  изменений систем во времени и пространстве;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4.</w:t>
      </w:r>
      <w:r w:rsidRPr="00F95BFA">
        <w:rPr>
          <w:rFonts w:ascii="Times New Roman" w:hAnsi="Times New Roman" w:cs="Times New Roman"/>
          <w:sz w:val="24"/>
          <w:szCs w:val="24"/>
        </w:rPr>
        <w:tab/>
        <w:t>качественно-количественный характер прогноза.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95BFA">
        <w:rPr>
          <w:rFonts w:ascii="Times New Roman" w:hAnsi="Times New Roman" w:cs="Times New Roman"/>
          <w:sz w:val="24"/>
          <w:szCs w:val="24"/>
        </w:rPr>
        <w:t xml:space="preserve">Понятие «мониторинг» в переводе с латинского </w:t>
      </w:r>
      <w:r w:rsidRPr="00F95BFA">
        <w:rPr>
          <w:rFonts w:ascii="Times New Roman" w:hAnsi="Times New Roman" w:cs="Times New Roman"/>
          <w:sz w:val="24"/>
          <w:szCs w:val="24"/>
          <w:lang w:val="en-US"/>
        </w:rPr>
        <w:t>monitor</w:t>
      </w:r>
      <w:r w:rsidRPr="00F95BFA">
        <w:rPr>
          <w:rFonts w:ascii="Times New Roman" w:hAnsi="Times New Roman" w:cs="Times New Roman"/>
          <w:sz w:val="24"/>
          <w:szCs w:val="24"/>
        </w:rPr>
        <w:t xml:space="preserve">  означает “тот, кто напоминает, предупреждает”.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 Мониторинг – это система наблюдений, оценки и прогноза состояния окружающей среды под воздействием антропогенных воздействий. Цель мониторинга: выявить  изменения состояния окружающей среды под влиянием антропогенного воздействия.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Различают много видов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мониторинга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как по характеру загрязнения среды, так и по методам и целям наблюдения. В соответствии с тремя типами загрязнений различают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глобальный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, региональный, импактный.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 Глобальный мониторинг предусматривает слежение за общемировыми процессами и явлениями в биосфере и осуществление прогноза возможных их изменений.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Региональный мониторинг охватывает отдельные регионы, в пределах которых процессы и явления отличаются по природному характеру или по антропогенным воздействиям от общего базового фона. 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Импактный мониторинг предусматривает осуществление наблюдений в особо опасных зонах и местах, обычно непосредственно примыкающих к источникам загрязняющих веществ. 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Важное значение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имеет так называемый базовый (или фоновый) мониторинг. Задача этого мониторинга – слежение за состоянием природных систем и природными процессами при отсутствии региональных антропогенных влияний. Для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>осуществления базового мониторинга используют удаленные от промышленных регионов территории, в т.ч. биосферные заповедники.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По методам ведения выделяются следующие виды мониторинга: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-</w:t>
      </w:r>
      <w:r w:rsidRPr="00F95BF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биологический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 xml:space="preserve"> (с помощью биоиндикации);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-</w:t>
      </w:r>
      <w:r w:rsidRPr="00F95BFA">
        <w:rPr>
          <w:rFonts w:ascii="Times New Roman" w:hAnsi="Times New Roman" w:cs="Times New Roman"/>
          <w:sz w:val="24"/>
          <w:szCs w:val="24"/>
        </w:rPr>
        <w:tab/>
        <w:t>дистанционный (авиационный и космический);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-</w:t>
      </w:r>
      <w:r w:rsidRPr="00F95BFA">
        <w:rPr>
          <w:rFonts w:ascii="Times New Roman" w:hAnsi="Times New Roman" w:cs="Times New Roman"/>
          <w:sz w:val="24"/>
          <w:szCs w:val="24"/>
        </w:rPr>
        <w:tab/>
        <w:t>аналитический (химический и физико-химический анализ).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По объектам наблюдения выделяются: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1.</w:t>
      </w:r>
      <w:r w:rsidRPr="00F95BFA">
        <w:rPr>
          <w:rFonts w:ascii="Times New Roman" w:hAnsi="Times New Roman" w:cs="Times New Roman"/>
          <w:sz w:val="24"/>
          <w:szCs w:val="24"/>
        </w:rPr>
        <w:tab/>
        <w:t xml:space="preserve"> Мониторинг отдельных компонентов (почвы, воды, воздуха);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2.</w:t>
      </w:r>
      <w:r w:rsidRPr="00F95BFA">
        <w:rPr>
          <w:rFonts w:ascii="Times New Roman" w:hAnsi="Times New Roman" w:cs="Times New Roman"/>
          <w:sz w:val="24"/>
          <w:szCs w:val="24"/>
        </w:rPr>
        <w:tab/>
        <w:t xml:space="preserve"> Мониторинг биологический (флоры и фауны).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 мониторинге качественно и количественно характеризуется состояние воздуха, воды, почвенного покрова, растительности и животного мира, климатические изменения.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 организации мониторинга решаются задачи разного уровня. И.П.Герасимов предложил различать три ступени мониторинга: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На первой ступени  главное внимание уделяется наблюдению за состоянием окружающей среды с точки зрения ее влияния на здоровье населения. На этой ступени используются такие показатели, как заболеваемость, смертность, рождаемость, продолжительность жизни и т.д. Эта ступень может опираться на систему наблюдательных постов и работу санитарно-гигиенических служб.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На второй ступени основным объектом наблюдений выступают природные, природно-технические геосистемы. Для этой ступени существенны показатели биопродуктивности, способности геосистем к самоочищению, величины предельно-допустимых концентраций загрязняющих веществ. Наблюдения должны проводиться на основе стационаров, ключевых участков.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Задача третьей ступени - наблюдение, оценка и прогноз за глобальными параметрами окружающей среды, а именно за загрязнением атмосферы и Мирового океана, мировым балансом влаги, изменением биопродуктивности суши и океана. Цель этой ступени мониторинга  – оценка последствий этих изменений для здоровья и деятельности людей. Основу сети глобального мониторинга должна составлять система биосферных полигонов.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Общая структура аппаратных средств сети наземных измерений в системе комплексного мониторинга включает: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для низового уровня мониторинговой сети: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1. стационарные посты по воздуху и воде;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2. передвижные и стационарные лаборатории по состоянию атмосферы, воды, почвы, снега;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3. передвижные станции контроля выбросов и сбросов;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4. инспекционные службы;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5. службы получения данных от населения.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для среднего уровня сети: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центры сбора и обработки информации, полученные в низовых сетях, (отличающиеся друг от друга спецификой и сложностью решаемых задач)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для высшего уровня сети: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пользователи информации, полученной в центрах ее сбора и обработки. Непосредственными пользователями данных являются инспектора по охране окружающей среды.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Географические информационные системы (ГИС) – это компьютерные системы, предназначенные для сбора, хранения, обработки и распространения пространственно - координированной информации. ГИС состоят из нескольких подсистем: ввода информации, обработки информации, выдачи информации.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 xml:space="preserve">Подсистема ввода информации включает устройства для преобразования пространственной информации в цифровую форму и ввода ее в базы данных. Такими устройствами являются цифрователи и сканеры. С помощью цифрователя на исходной </w:t>
      </w:r>
      <w:r w:rsidRPr="00F95BFA">
        <w:rPr>
          <w:rFonts w:ascii="Times New Roman" w:hAnsi="Times New Roman" w:cs="Times New Roman"/>
          <w:sz w:val="24"/>
          <w:szCs w:val="24"/>
        </w:rPr>
        <w:lastRenderedPageBreak/>
        <w:t>карте обводят контуры, прослеживают линии и другие обозначения, а в память компьютера поступают текущие координаты этих контуров и линий в цифровой форме. Сканеры автоматически считывают информацию по всей карте. Вся цифровая информация поступает в базы данных. Базы данных - это совокупность данных по какой-либо теме в цифровой форме с соблюдением определенных правил хранения и выдачи.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Подсистема обработки информации состоит из самого компьютера, системы управления и программного обеспечения. Различные программы позволяют проводить анализ территории, моделировать явления и процессы, сопоставлять и оценивать варианты решения поставленных задач и т.д.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Подсистема вывода информации – это комплекс устрой</w:t>
      </w:r>
      <w:proofErr w:type="gramStart"/>
      <w:r w:rsidRPr="00F95BFA">
        <w:rPr>
          <w:rFonts w:ascii="Times New Roman" w:hAnsi="Times New Roman" w:cs="Times New Roman"/>
          <w:sz w:val="24"/>
          <w:szCs w:val="24"/>
        </w:rPr>
        <w:t>ств дл</w:t>
      </w:r>
      <w:proofErr w:type="gramEnd"/>
      <w:r w:rsidRPr="00F95BFA">
        <w:rPr>
          <w:rFonts w:ascii="Times New Roman" w:hAnsi="Times New Roman" w:cs="Times New Roman"/>
          <w:sz w:val="24"/>
          <w:szCs w:val="24"/>
        </w:rPr>
        <w:t>я визуализации обработанной информации. Это экраны, принтеры и другие устройства, с помощью которых выводятся результаты моделирования и варианты решений в той форме, которая задана пользователем.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В состав специализированных картографических ГИС входит подсистема издания карт, позволяющая изготовлять и печатать карты; ГИС, ориентированные на работу с аэрокосмической информацией, могут включать специализированную подсистему обработки изображений.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В ГИСах используется два принципа организации пространственной информации: послойный и объективно-ориентировочный. Суть послойного принципа заключается в том, что информация о какой-то территории организуется в виде серии тематических слоев, отвечающих конкретным потребностям. Каждый слой может содержать информацию, относящуюся только к одной или нескольким темам. Например, для целей изучения природных ресурсов такими темами могут выступать данные по геологии коренных пород и четвертичных отложений, по почвам, типам землепользования, высоте местности, уклонам рельефа и т.д.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При объективно-ориентировочном подходе группировка объектов происходит в соответствии  с логическими взаимосвязями между ними, с построением иерархии. Одним из важных свойств ГИС является получение новой информации на основе имеющейся.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ГИС используется для решения самого широкого круга задач, основные из которых следующие: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- поиск и рациональное использование природных ресурсов;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- мониторинг экологических ситуаций и опасных природных явлений, оценка воздействий на среду и их последствий, обеспечение экологической безопасности страны и регионов;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- контроль условий жизни населения, здравоохранение и т.п.;</w:t>
      </w:r>
    </w:p>
    <w:p w:rsidR="00F95BFA" w:rsidRPr="00F95BFA" w:rsidRDefault="00F95BFA" w:rsidP="002340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5BFA">
        <w:rPr>
          <w:rFonts w:ascii="Times New Roman" w:hAnsi="Times New Roman" w:cs="Times New Roman"/>
          <w:sz w:val="24"/>
          <w:szCs w:val="24"/>
        </w:rPr>
        <w:t>- создание тематических карт и атласов, оперативное картографирование и т.д.</w:t>
      </w:r>
      <w:bookmarkEnd w:id="0"/>
    </w:p>
    <w:sectPr w:rsidR="00F95BFA" w:rsidRPr="00F95BFA" w:rsidSect="00D04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453CA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CF2084"/>
    <w:multiLevelType w:val="hybridMultilevel"/>
    <w:tmpl w:val="72245DD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C43B7D"/>
    <w:multiLevelType w:val="hybridMultilevel"/>
    <w:tmpl w:val="F9C2111A"/>
    <w:lvl w:ilvl="0" w:tplc="8506BADE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7B0ACFEC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plc="3FB6B498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plc="B524DCB4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plc="7CC0772A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plc="F18C2C0E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plc="59629FCA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plc="AE209D38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plc="E528CD8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4467C06"/>
    <w:multiLevelType w:val="singleLevel"/>
    <w:tmpl w:val="9282EB48"/>
    <w:lvl w:ilvl="0">
      <w:start w:val="1"/>
      <w:numFmt w:val="decimal"/>
      <w:lvlText w:val="%1."/>
      <w:lvlJc w:val="left"/>
      <w:pPr>
        <w:tabs>
          <w:tab w:val="num" w:pos="1635"/>
        </w:tabs>
        <w:ind w:left="1635" w:hanging="360"/>
      </w:pPr>
    </w:lvl>
  </w:abstractNum>
  <w:abstractNum w:abstractNumId="4">
    <w:nsid w:val="3C4D168D"/>
    <w:multiLevelType w:val="singleLevel"/>
    <w:tmpl w:val="CE9E025A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</w:abstractNum>
  <w:abstractNum w:abstractNumId="5">
    <w:nsid w:val="4D5F0724"/>
    <w:multiLevelType w:val="singleLevel"/>
    <w:tmpl w:val="5F6E7A7C"/>
    <w:lvl w:ilvl="0">
      <w:start w:val="1"/>
      <w:numFmt w:val="bullet"/>
      <w:lvlText w:val="-"/>
      <w:lvlJc w:val="left"/>
      <w:pPr>
        <w:tabs>
          <w:tab w:val="num" w:pos="1005"/>
        </w:tabs>
        <w:ind w:left="1005" w:hanging="360"/>
      </w:pPr>
    </w:lvl>
  </w:abstractNum>
  <w:abstractNum w:abstractNumId="6">
    <w:nsid w:val="5B5E6F9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1635"/>
        </w:tabs>
        <w:ind w:left="1635" w:hanging="36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  <w:lvlOverride w:ilvl="0">
      <w:startOverride w:val="1"/>
    </w:lvlOverride>
  </w:num>
  <w:num w:numId="5">
    <w:abstractNumId w:val="5"/>
  </w:num>
  <w:num w:numId="6">
    <w:abstractNumId w:val="3"/>
    <w:lvlOverride w:ilvl="0">
      <w:startOverride w:val="1"/>
    </w:lvlOverride>
  </w:num>
  <w:num w:numId="7">
    <w:abstractNumId w:val="6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775FA"/>
    <w:rsid w:val="00090E6A"/>
    <w:rsid w:val="002340EC"/>
    <w:rsid w:val="0051427D"/>
    <w:rsid w:val="007D4B0D"/>
    <w:rsid w:val="00D04CC3"/>
    <w:rsid w:val="00DD7448"/>
    <w:rsid w:val="00E06B15"/>
    <w:rsid w:val="00E775FA"/>
    <w:rsid w:val="00F15BA6"/>
    <w:rsid w:val="00F95B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F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75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20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16712">
          <w:marLeft w:val="128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8252</Words>
  <Characters>47040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Ольга</cp:lastModifiedBy>
  <cp:revision>7</cp:revision>
  <cp:lastPrinted>2015-08-28T19:34:00Z</cp:lastPrinted>
  <dcterms:created xsi:type="dcterms:W3CDTF">2015-08-13T15:06:00Z</dcterms:created>
  <dcterms:modified xsi:type="dcterms:W3CDTF">2015-08-31T12:05:00Z</dcterms:modified>
</cp:coreProperties>
</file>